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84847" w14:textId="2C62B9D2" w:rsidR="00897246" w:rsidRDefault="00897246" w:rsidP="00A74F92">
      <w:pPr>
        <w:rPr>
          <w:rFonts w:ascii="Arial" w:hAnsi="Arial" w:cs="Arial"/>
          <w:b/>
          <w:sz w:val="24"/>
          <w:szCs w:val="24"/>
        </w:rPr>
      </w:pPr>
      <w:bookmarkStart w:id="0" w:name="_Hlk105489241"/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27F89AD" wp14:editId="52C795C4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656000" cy="878400"/>
            <wp:effectExtent l="0" t="0" r="1905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6000" cy="87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606380" w14:textId="47DFC8D4" w:rsidR="00A74F92" w:rsidRPr="00A74F92" w:rsidRDefault="00A74F92" w:rsidP="00A74F92">
      <w:pPr>
        <w:rPr>
          <w:rFonts w:ascii="Arial" w:hAnsi="Arial" w:cs="Arial"/>
          <w:b/>
          <w:sz w:val="24"/>
          <w:szCs w:val="24"/>
        </w:rPr>
      </w:pPr>
      <w:r w:rsidRPr="00A74F92">
        <w:rPr>
          <w:rFonts w:ascii="Arial" w:hAnsi="Arial" w:cs="Arial"/>
          <w:b/>
          <w:sz w:val="24"/>
          <w:szCs w:val="24"/>
        </w:rPr>
        <w:t xml:space="preserve">Learner handout 2 </w:t>
      </w:r>
      <w:r w:rsidR="00867495">
        <w:rPr>
          <w:rFonts w:ascii="Arial" w:hAnsi="Arial" w:cs="Arial"/>
          <w:b/>
          <w:sz w:val="24"/>
          <w:szCs w:val="24"/>
        </w:rPr>
        <w:t>–</w:t>
      </w:r>
      <w:r w:rsidR="00867495" w:rsidRPr="00A74F92">
        <w:rPr>
          <w:rFonts w:ascii="Arial" w:hAnsi="Arial" w:cs="Arial"/>
          <w:b/>
          <w:sz w:val="24"/>
          <w:szCs w:val="24"/>
        </w:rPr>
        <w:t xml:space="preserve"> </w:t>
      </w:r>
      <w:r w:rsidRPr="00A74F92">
        <w:rPr>
          <w:rFonts w:ascii="Arial" w:hAnsi="Arial" w:cs="Arial"/>
          <w:b/>
          <w:sz w:val="24"/>
          <w:szCs w:val="24"/>
        </w:rPr>
        <w:t>S</w:t>
      </w:r>
      <w:r w:rsidR="00867495">
        <w:rPr>
          <w:rFonts w:ascii="Arial" w:hAnsi="Arial" w:cs="Arial"/>
          <w:b/>
          <w:sz w:val="24"/>
          <w:szCs w:val="24"/>
        </w:rPr>
        <w:t xml:space="preserve">tandard operating procedure (SOP) </w:t>
      </w:r>
      <w:r w:rsidRPr="00A74F92">
        <w:rPr>
          <w:rFonts w:ascii="Arial" w:hAnsi="Arial" w:cs="Arial"/>
          <w:b/>
          <w:sz w:val="24"/>
          <w:szCs w:val="24"/>
        </w:rPr>
        <w:t>and risk assessments</w:t>
      </w:r>
    </w:p>
    <w:p w14:paraId="63D5FC6A" w14:textId="79C8FC02" w:rsidR="00A74F92" w:rsidRPr="00A74F92" w:rsidRDefault="00A74F92" w:rsidP="00A74F92">
      <w:pPr>
        <w:rPr>
          <w:rFonts w:ascii="Arial" w:hAnsi="Arial" w:cs="Arial"/>
          <w:b/>
          <w:bCs/>
          <w:sz w:val="24"/>
          <w:szCs w:val="24"/>
        </w:rPr>
      </w:pPr>
      <w:bookmarkStart w:id="1" w:name="_Hlk105488465"/>
      <w:r w:rsidRPr="00A74F92">
        <w:rPr>
          <w:rFonts w:ascii="Arial" w:hAnsi="Arial" w:cs="Arial"/>
          <w:b/>
          <w:bCs/>
          <w:sz w:val="24"/>
          <w:szCs w:val="24"/>
        </w:rPr>
        <w:t>S</w:t>
      </w:r>
      <w:r w:rsidR="00867495">
        <w:rPr>
          <w:rFonts w:ascii="Arial" w:hAnsi="Arial" w:cs="Arial"/>
          <w:b/>
          <w:bCs/>
          <w:sz w:val="24"/>
          <w:szCs w:val="24"/>
        </w:rPr>
        <w:t xml:space="preserve">OPs </w:t>
      </w:r>
      <w:r w:rsidRPr="00A74F92">
        <w:rPr>
          <w:rFonts w:ascii="Arial" w:hAnsi="Arial" w:cs="Arial"/>
          <w:b/>
          <w:bCs/>
          <w:sz w:val="24"/>
          <w:szCs w:val="24"/>
        </w:rPr>
        <w:t xml:space="preserve">and </w:t>
      </w:r>
      <w:r w:rsidR="00867495">
        <w:rPr>
          <w:rFonts w:ascii="Arial" w:hAnsi="Arial" w:cs="Arial"/>
          <w:b/>
          <w:bCs/>
          <w:sz w:val="24"/>
          <w:szCs w:val="24"/>
        </w:rPr>
        <w:t>r</w:t>
      </w:r>
      <w:r w:rsidRPr="00A74F92">
        <w:rPr>
          <w:rFonts w:ascii="Arial" w:hAnsi="Arial" w:cs="Arial"/>
          <w:b/>
          <w:bCs/>
          <w:sz w:val="24"/>
          <w:szCs w:val="24"/>
        </w:rPr>
        <w:t>isk management</w:t>
      </w:r>
    </w:p>
    <w:bookmarkEnd w:id="0"/>
    <w:p w14:paraId="23416353" w14:textId="2E78DE66" w:rsidR="00A74F92" w:rsidRPr="00A74F92" w:rsidRDefault="00A74F92" w:rsidP="00A74F92">
      <w:pPr>
        <w:rPr>
          <w:rFonts w:ascii="Arial" w:hAnsi="Arial" w:cs="Arial"/>
          <w:sz w:val="24"/>
          <w:szCs w:val="24"/>
        </w:rPr>
      </w:pPr>
      <w:r w:rsidRPr="00A74F92">
        <w:rPr>
          <w:rFonts w:ascii="Arial" w:hAnsi="Arial" w:cs="Arial"/>
          <w:sz w:val="24"/>
          <w:szCs w:val="24"/>
        </w:rPr>
        <w:t>T</w:t>
      </w:r>
      <w:r w:rsidR="00867495" w:rsidRPr="00A74F92">
        <w:rPr>
          <w:rFonts w:ascii="Arial" w:hAnsi="Arial" w:cs="Arial"/>
          <w:sz w:val="24"/>
          <w:szCs w:val="24"/>
        </w:rPr>
        <w:t>ask</w:t>
      </w:r>
      <w:r w:rsidRPr="00A74F92">
        <w:rPr>
          <w:rFonts w:ascii="Arial" w:hAnsi="Arial" w:cs="Arial"/>
          <w:sz w:val="24"/>
          <w:szCs w:val="24"/>
        </w:rPr>
        <w:t xml:space="preserve"> 1 </w:t>
      </w:r>
      <w:bookmarkStart w:id="2" w:name="_Hlk105489593"/>
      <w:r w:rsidRPr="00A74F92">
        <w:rPr>
          <w:rFonts w:ascii="Arial" w:hAnsi="Arial" w:cs="Arial"/>
          <w:sz w:val="24"/>
          <w:szCs w:val="24"/>
        </w:rPr>
        <w:t>– Watch the video of the technician carrying out this procedure and read the corresponding SOP.</w:t>
      </w:r>
      <w:bookmarkEnd w:id="2"/>
    </w:p>
    <w:bookmarkEnd w:id="1"/>
    <w:p w14:paraId="1E8C2173" w14:textId="78E854C1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74F92">
        <w:rPr>
          <w:rFonts w:ascii="Arial" w:hAnsi="Arial" w:cs="Arial"/>
          <w:sz w:val="24"/>
          <w:szCs w:val="24"/>
        </w:rPr>
        <w:t>1.</w:t>
      </w:r>
      <w:r w:rsidR="00867495">
        <w:rPr>
          <w:rFonts w:ascii="Arial" w:hAnsi="Arial" w:cs="Arial"/>
          <w:sz w:val="24"/>
          <w:szCs w:val="24"/>
        </w:rPr>
        <w:t xml:space="preserve"> </w:t>
      </w:r>
      <w:r w:rsidRPr="00A74F92">
        <w:rPr>
          <w:rFonts w:ascii="Arial" w:hAnsi="Arial" w:cs="Arial"/>
          <w:sz w:val="24"/>
          <w:szCs w:val="24"/>
        </w:rPr>
        <w:t>Give one example from the SOP w</w:t>
      </w:r>
      <w:r w:rsidR="00867495">
        <w:rPr>
          <w:rFonts w:ascii="Arial" w:hAnsi="Arial" w:cs="Arial"/>
          <w:sz w:val="24"/>
          <w:szCs w:val="24"/>
        </w:rPr>
        <w:t>h</w:t>
      </w:r>
      <w:r w:rsidRPr="00A74F92">
        <w:rPr>
          <w:rFonts w:ascii="Arial" w:hAnsi="Arial" w:cs="Arial"/>
          <w:sz w:val="24"/>
          <w:szCs w:val="24"/>
        </w:rPr>
        <w:t xml:space="preserve">ere </w:t>
      </w:r>
      <w:r w:rsidR="007A3A2A" w:rsidRPr="007A3A2A">
        <w:rPr>
          <w:rFonts w:ascii="Arial" w:hAnsi="Arial" w:cs="Arial"/>
          <w:sz w:val="24"/>
          <w:szCs w:val="24"/>
        </w:rPr>
        <w:t xml:space="preserve">The Control of Substances Hazardous to Health Regulations </w:t>
      </w:r>
      <w:r w:rsidR="007A3A2A">
        <w:rPr>
          <w:rFonts w:ascii="Arial" w:hAnsi="Arial" w:cs="Arial"/>
          <w:sz w:val="24"/>
          <w:szCs w:val="24"/>
        </w:rPr>
        <w:t>(</w:t>
      </w:r>
      <w:r w:rsidR="007A3A2A" w:rsidRPr="007A3A2A">
        <w:rPr>
          <w:rFonts w:ascii="Arial" w:hAnsi="Arial" w:cs="Arial"/>
          <w:sz w:val="24"/>
          <w:szCs w:val="24"/>
        </w:rPr>
        <w:t>2002</w:t>
      </w:r>
      <w:r w:rsidR="007A3A2A">
        <w:rPr>
          <w:rFonts w:ascii="Arial" w:hAnsi="Arial" w:cs="Arial"/>
          <w:sz w:val="24"/>
          <w:szCs w:val="24"/>
        </w:rPr>
        <w:t xml:space="preserve">) </w:t>
      </w:r>
      <w:r w:rsidRPr="00A74F92">
        <w:rPr>
          <w:rFonts w:ascii="Arial" w:hAnsi="Arial" w:cs="Arial"/>
          <w:sz w:val="24"/>
          <w:szCs w:val="24"/>
        </w:rPr>
        <w:t>(COSHH) guidance has been applied correctly</w:t>
      </w:r>
      <w:r w:rsidR="00867495">
        <w:rPr>
          <w:rFonts w:ascii="Arial" w:hAnsi="Arial" w:cs="Arial"/>
          <w:sz w:val="24"/>
          <w:szCs w:val="24"/>
        </w:rPr>
        <w:t>.</w:t>
      </w:r>
      <w:r w:rsidRPr="00A74F92">
        <w:rPr>
          <w:rFonts w:ascii="Arial" w:hAnsi="Arial" w:cs="Arial"/>
          <w:sz w:val="24"/>
          <w:szCs w:val="24"/>
        </w:rPr>
        <w:t xml:space="preserve"> [1]</w:t>
      </w:r>
    </w:p>
    <w:p w14:paraId="088DFCFE" w14:textId="4A2F58D1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56F1AC7" w14:textId="6262F764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9B9B2E3" w14:textId="34107619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68F696E" w14:textId="77777777" w:rsidR="00A74F92" w:rsidRP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7C6CEFE" w14:textId="77777777" w:rsidR="00A74F92" w:rsidRDefault="00A74F92" w:rsidP="00A74F92">
      <w:pP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23D6B401" w14:textId="4DC95CE4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74F92">
        <w:rPr>
          <w:rFonts w:ascii="Arial" w:hAnsi="Arial" w:cs="Arial"/>
          <w:sz w:val="24"/>
          <w:szCs w:val="24"/>
        </w:rPr>
        <w:t>2. Give one example from the SOP w</w:t>
      </w:r>
      <w:r w:rsidR="00867495">
        <w:rPr>
          <w:rFonts w:ascii="Arial" w:hAnsi="Arial" w:cs="Arial"/>
          <w:sz w:val="24"/>
          <w:szCs w:val="24"/>
        </w:rPr>
        <w:t>h</w:t>
      </w:r>
      <w:r w:rsidRPr="00A74F92">
        <w:rPr>
          <w:rFonts w:ascii="Arial" w:hAnsi="Arial" w:cs="Arial"/>
          <w:sz w:val="24"/>
          <w:szCs w:val="24"/>
        </w:rPr>
        <w:t xml:space="preserve">ere Hazardous Waste (England and Wales) Regulations </w:t>
      </w:r>
      <w:r w:rsidR="007A3A2A">
        <w:rPr>
          <w:rFonts w:ascii="Arial" w:hAnsi="Arial" w:cs="Arial"/>
          <w:sz w:val="24"/>
          <w:szCs w:val="24"/>
        </w:rPr>
        <w:t>(</w:t>
      </w:r>
      <w:r w:rsidRPr="00A74F92">
        <w:rPr>
          <w:rFonts w:ascii="Arial" w:hAnsi="Arial" w:cs="Arial"/>
          <w:sz w:val="24"/>
          <w:szCs w:val="24"/>
        </w:rPr>
        <w:t>2005</w:t>
      </w:r>
      <w:r w:rsidR="007A3A2A">
        <w:rPr>
          <w:rFonts w:ascii="Arial" w:hAnsi="Arial" w:cs="Arial"/>
          <w:sz w:val="24"/>
          <w:szCs w:val="24"/>
        </w:rPr>
        <w:t>)</w:t>
      </w:r>
      <w:r w:rsidRPr="00A74F92">
        <w:rPr>
          <w:rFonts w:ascii="Arial" w:hAnsi="Arial" w:cs="Arial"/>
          <w:sz w:val="24"/>
          <w:szCs w:val="24"/>
        </w:rPr>
        <w:t xml:space="preserve"> has been applied</w:t>
      </w:r>
      <w:r w:rsidR="00867495">
        <w:rPr>
          <w:rFonts w:ascii="Arial" w:hAnsi="Arial" w:cs="Arial"/>
          <w:sz w:val="24"/>
          <w:szCs w:val="24"/>
        </w:rPr>
        <w:t>.</w:t>
      </w:r>
      <w:r w:rsidRPr="00A74F92">
        <w:rPr>
          <w:rFonts w:ascii="Arial" w:hAnsi="Arial" w:cs="Arial"/>
          <w:sz w:val="24"/>
          <w:szCs w:val="24"/>
        </w:rPr>
        <w:t xml:space="preserve"> [1]</w:t>
      </w:r>
    </w:p>
    <w:p w14:paraId="4B459E9A" w14:textId="48E25CC7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F0E082C" w14:textId="485C5D92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A7E7EDC" w14:textId="01D58914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7F87EDB" w14:textId="77777777" w:rsidR="00A74F92" w:rsidRP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9A8C1B0" w14:textId="77777777" w:rsidR="00A74F92" w:rsidRDefault="00A74F92" w:rsidP="00A74F92">
      <w:pP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14FFD3CF" w14:textId="0408592B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74F92">
        <w:rPr>
          <w:rFonts w:ascii="Arial" w:hAnsi="Arial" w:cs="Arial"/>
          <w:sz w:val="24"/>
          <w:szCs w:val="24"/>
        </w:rPr>
        <w:t xml:space="preserve">3. Outline how a company ensures </w:t>
      </w:r>
      <w:r w:rsidR="00867495">
        <w:rPr>
          <w:rFonts w:ascii="Arial" w:hAnsi="Arial" w:cs="Arial"/>
          <w:sz w:val="24"/>
          <w:szCs w:val="24"/>
        </w:rPr>
        <w:t xml:space="preserve">that </w:t>
      </w:r>
      <w:r w:rsidRPr="00A74F92">
        <w:rPr>
          <w:rFonts w:ascii="Arial" w:hAnsi="Arial" w:cs="Arial"/>
          <w:sz w:val="24"/>
          <w:szCs w:val="24"/>
        </w:rPr>
        <w:t>SOPs are effective</w:t>
      </w:r>
      <w:r w:rsidR="00867495">
        <w:rPr>
          <w:rFonts w:ascii="Arial" w:hAnsi="Arial" w:cs="Arial"/>
          <w:sz w:val="24"/>
          <w:szCs w:val="24"/>
        </w:rPr>
        <w:t>.</w:t>
      </w:r>
      <w:r w:rsidRPr="00A74F92">
        <w:rPr>
          <w:rFonts w:ascii="Arial" w:hAnsi="Arial" w:cs="Arial"/>
          <w:sz w:val="24"/>
          <w:szCs w:val="24"/>
        </w:rPr>
        <w:t xml:space="preserve"> [5]</w:t>
      </w:r>
    </w:p>
    <w:p w14:paraId="713539AB" w14:textId="21F23DDF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E398289" w14:textId="5F51AA5E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B01C7DD" w14:textId="6E5D62D1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B037741" w14:textId="7F02EF12" w:rsid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6E2F83B" w14:textId="77777777" w:rsidR="00A74F92" w:rsidRPr="00A74F92" w:rsidRDefault="00A74F92" w:rsidP="00A7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2F175F6" w14:textId="77777777" w:rsidR="00A74F92" w:rsidRPr="00A74F92" w:rsidRDefault="00A74F92" w:rsidP="00A74F92">
      <w:pPr>
        <w:rPr>
          <w:rFonts w:ascii="Arial" w:hAnsi="Arial" w:cs="Arial"/>
          <w:sz w:val="24"/>
          <w:szCs w:val="24"/>
        </w:rPr>
      </w:pPr>
    </w:p>
    <w:p w14:paraId="1E59C2E0" w14:textId="1C6304F1" w:rsidR="00CF01A1" w:rsidRPr="00A74F92" w:rsidRDefault="00897246">
      <w:pPr>
        <w:rPr>
          <w:rFonts w:ascii="Arial" w:hAnsi="Arial" w:cs="Arial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CF01A1" w:rsidRPr="00A74F92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C435B" w14:textId="77777777" w:rsidR="00BD4407" w:rsidRDefault="00BD4407" w:rsidP="00DB7565">
      <w:pPr>
        <w:spacing w:after="0" w:line="240" w:lineRule="auto"/>
      </w:pPr>
      <w:r>
        <w:separator/>
      </w:r>
    </w:p>
  </w:endnote>
  <w:endnote w:type="continuationSeparator" w:id="0">
    <w:p w14:paraId="51492317" w14:textId="77777777" w:rsidR="00BD4407" w:rsidRDefault="00BD4407" w:rsidP="00DB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571D7" w14:textId="77777777" w:rsidR="00BD4407" w:rsidRDefault="00BD4407" w:rsidP="00DB7565">
      <w:pPr>
        <w:spacing w:after="0" w:line="240" w:lineRule="auto"/>
      </w:pPr>
      <w:r>
        <w:separator/>
      </w:r>
    </w:p>
  </w:footnote>
  <w:footnote w:type="continuationSeparator" w:id="0">
    <w:p w14:paraId="341B24EA" w14:textId="77777777" w:rsidR="00BD4407" w:rsidRDefault="00BD4407" w:rsidP="00DB7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FA02" w14:textId="2684989F" w:rsidR="00DB7565" w:rsidRDefault="00DB7565">
    <w:pPr>
      <w:pStyle w:val="Header"/>
    </w:pP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92"/>
    <w:rsid w:val="00054AD3"/>
    <w:rsid w:val="0006328B"/>
    <w:rsid w:val="002319FB"/>
    <w:rsid w:val="002F262D"/>
    <w:rsid w:val="007A3A2A"/>
    <w:rsid w:val="007B3195"/>
    <w:rsid w:val="00867495"/>
    <w:rsid w:val="0087562F"/>
    <w:rsid w:val="00897246"/>
    <w:rsid w:val="009F1CE0"/>
    <w:rsid w:val="00A74F92"/>
    <w:rsid w:val="00BD4407"/>
    <w:rsid w:val="00CB67E2"/>
    <w:rsid w:val="00D20A7D"/>
    <w:rsid w:val="00DB7565"/>
    <w:rsid w:val="00EE285E"/>
    <w:rsid w:val="00F4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22EF4"/>
  <w15:chartTrackingRefBased/>
  <w15:docId w15:val="{46745473-D393-446E-BB7E-E9348B0B0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75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7565"/>
  </w:style>
  <w:style w:type="paragraph" w:styleId="Footer">
    <w:name w:val="footer"/>
    <w:basedOn w:val="Normal"/>
    <w:link w:val="FooterChar"/>
    <w:uiPriority w:val="99"/>
    <w:unhideWhenUsed/>
    <w:rsid w:val="00DB75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565"/>
  </w:style>
  <w:style w:type="paragraph" w:styleId="Revision">
    <w:name w:val="Revision"/>
    <w:hidden/>
    <w:uiPriority w:val="99"/>
    <w:semiHidden/>
    <w:rsid w:val="00F4587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7495"/>
    <w:pPr>
      <w:ind w:left="720"/>
      <w:contextualSpacing/>
    </w:pPr>
  </w:style>
  <w:style w:type="character" w:customStyle="1" w:styleId="normaltextrun">
    <w:name w:val="normaltextrun"/>
    <w:basedOn w:val="DefaultParagraphFont"/>
    <w:rsid w:val="00897246"/>
  </w:style>
  <w:style w:type="character" w:customStyle="1" w:styleId="eop">
    <w:name w:val="eop"/>
    <w:basedOn w:val="DefaultParagraphFont"/>
    <w:rsid w:val="00897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A0B6C6-C2E6-41F9-93C4-5BFBB8122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FF87A-3DDA-4A36-AA22-BE296EFF7114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660A64C5-D267-4868-A451-534B07B15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Brown</dc:creator>
  <cp:keywords/>
  <dc:description/>
  <cp:lastModifiedBy>Rebecca Ferdinand</cp:lastModifiedBy>
  <cp:revision>2</cp:revision>
  <dcterms:created xsi:type="dcterms:W3CDTF">2022-10-05T16:06:00Z</dcterms:created>
  <dcterms:modified xsi:type="dcterms:W3CDTF">2022-10-05T16:06:00Z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